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14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32299C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REGULAMIN obowiązujący podczas </w:t>
      </w:r>
      <w:r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akcji</w:t>
      </w:r>
      <w:r w:rsidRPr="0032299C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</w:t>
      </w:r>
      <w:r w:rsidRPr="008161A8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„Drzewko za surowce”</w:t>
      </w:r>
      <w:r w:rsidRPr="0032299C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</w:t>
      </w:r>
    </w:p>
    <w:p w:rsidR="009F3614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32299C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w ZGO AQUARIUM</w:t>
      </w:r>
      <w:r w:rsidR="007479C3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Sp. z o.o.</w:t>
      </w:r>
      <w:r w:rsidR="00C12422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w dniach </w:t>
      </w:r>
      <w:r w:rsidR="000C6CCE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21.09.2024</w:t>
      </w:r>
      <w:r w:rsidRPr="00A437E9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r. -  </w:t>
      </w:r>
      <w:r w:rsidR="000C6CCE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>22.09.2024</w:t>
      </w:r>
      <w:r w:rsidR="009F3614" w:rsidRPr="00A437E9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r.</w:t>
      </w:r>
      <w:r w:rsidR="009F3614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</w:t>
      </w:r>
    </w:p>
    <w:p w:rsidR="00F539EE" w:rsidRPr="0032299C" w:rsidRDefault="00F539EE" w:rsidP="00F539EE">
      <w:pPr>
        <w:ind w:left="-142" w:right="-142"/>
        <w:jc w:val="center"/>
        <w:rPr>
          <w:rFonts w:ascii="Arial" w:hAnsi="Arial" w:cs="Arial"/>
          <w:b/>
          <w:i/>
          <w:color w:val="548DD4" w:themeColor="text2" w:themeTint="99"/>
          <w:sz w:val="24"/>
          <w:szCs w:val="24"/>
        </w:rPr>
      </w:pPr>
      <w:r w:rsidRPr="0032299C">
        <w:rPr>
          <w:rFonts w:ascii="Arial" w:hAnsi="Arial" w:cs="Arial"/>
          <w:b/>
          <w:i/>
          <w:color w:val="548DD4" w:themeColor="text2" w:themeTint="99"/>
          <w:sz w:val="24"/>
          <w:szCs w:val="24"/>
        </w:rPr>
        <w:t xml:space="preserve"> w PSZOK ZGO Pukinin Nr 140</w:t>
      </w:r>
    </w:p>
    <w:p w:rsidR="00F539EE" w:rsidRPr="0032299C" w:rsidRDefault="00F539EE" w:rsidP="00F539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POSTANOWIENIA OGÓLNE.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1. Regulamin kierowany jest do wszystkich osób, które na czas trwania </w:t>
      </w:r>
      <w:r w:rsidRPr="001008C0">
        <w:rPr>
          <w:rFonts w:ascii="Arial" w:hAnsi="Arial" w:cs="Arial"/>
          <w:sz w:val="24"/>
          <w:szCs w:val="24"/>
        </w:rPr>
        <w:t xml:space="preserve">akcji „Drzewko za surowce” </w:t>
      </w:r>
      <w:r w:rsidRPr="0032299C">
        <w:rPr>
          <w:rFonts w:ascii="Arial" w:hAnsi="Arial" w:cs="Arial"/>
          <w:sz w:val="24"/>
          <w:szCs w:val="24"/>
        </w:rPr>
        <w:t xml:space="preserve"> będą przebywać na terenie, na którym przeprowadzana jest </w:t>
      </w:r>
      <w:r w:rsidR="00AC6EBE">
        <w:rPr>
          <w:rFonts w:ascii="Arial" w:hAnsi="Arial" w:cs="Arial"/>
          <w:sz w:val="24"/>
          <w:szCs w:val="24"/>
        </w:rPr>
        <w:t>akcja</w:t>
      </w:r>
      <w:r w:rsidR="007479C3">
        <w:rPr>
          <w:rFonts w:ascii="Arial" w:hAnsi="Arial" w:cs="Arial"/>
          <w:sz w:val="24"/>
          <w:szCs w:val="24"/>
        </w:rPr>
        <w:t xml:space="preserve">. Każda osoba </w:t>
      </w:r>
      <w:r w:rsidRPr="0032299C">
        <w:rPr>
          <w:rFonts w:ascii="Arial" w:hAnsi="Arial" w:cs="Arial"/>
          <w:sz w:val="24"/>
          <w:szCs w:val="24"/>
        </w:rPr>
        <w:t>obowiązana jest stosować się do postanowień niniejszego Regulaminu</w:t>
      </w:r>
      <w:r>
        <w:rPr>
          <w:rFonts w:ascii="Arial" w:hAnsi="Arial" w:cs="Arial"/>
          <w:sz w:val="24"/>
          <w:szCs w:val="24"/>
        </w:rPr>
        <w:t xml:space="preserve"> oraz regulaminu Zasad Przyjmowania Odpadów do Punktu Selektywnej Zbiórki Odpadów Komunalnych (PSZOK)</w:t>
      </w:r>
      <w:r w:rsidR="009F3614">
        <w:rPr>
          <w:rFonts w:ascii="Arial" w:hAnsi="Arial" w:cs="Arial"/>
          <w:sz w:val="24"/>
          <w:szCs w:val="24"/>
        </w:rPr>
        <w:t>.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2. Organizatorem </w:t>
      </w:r>
      <w:r>
        <w:rPr>
          <w:rFonts w:ascii="Arial" w:hAnsi="Arial" w:cs="Arial"/>
          <w:sz w:val="24"/>
          <w:szCs w:val="24"/>
        </w:rPr>
        <w:t xml:space="preserve">jest ZGO </w:t>
      </w:r>
      <w:proofErr w:type="spellStart"/>
      <w:r>
        <w:rPr>
          <w:rFonts w:ascii="Arial" w:hAnsi="Arial" w:cs="Arial"/>
          <w:sz w:val="24"/>
          <w:szCs w:val="24"/>
        </w:rPr>
        <w:t>Aquarium</w:t>
      </w:r>
      <w:proofErr w:type="spellEnd"/>
      <w:r>
        <w:rPr>
          <w:rFonts w:ascii="Arial" w:hAnsi="Arial" w:cs="Arial"/>
          <w:sz w:val="24"/>
          <w:szCs w:val="24"/>
        </w:rPr>
        <w:t xml:space="preserve"> Sp. z</w:t>
      </w:r>
      <w:r w:rsidRPr="0032299C">
        <w:rPr>
          <w:rFonts w:ascii="Arial" w:hAnsi="Arial" w:cs="Arial"/>
          <w:sz w:val="24"/>
          <w:szCs w:val="24"/>
        </w:rPr>
        <w:t xml:space="preserve"> o.o.</w:t>
      </w:r>
      <w:r w:rsidR="00955B00">
        <w:rPr>
          <w:rFonts w:ascii="Arial" w:hAnsi="Arial" w:cs="Arial"/>
          <w:sz w:val="24"/>
          <w:szCs w:val="24"/>
        </w:rPr>
        <w:t>,</w:t>
      </w:r>
      <w:r w:rsidRPr="0032299C">
        <w:rPr>
          <w:rFonts w:ascii="Arial" w:hAnsi="Arial" w:cs="Arial"/>
          <w:sz w:val="24"/>
          <w:szCs w:val="24"/>
        </w:rPr>
        <w:t xml:space="preserve"> ul. Katowicka 20, 96 – 200 Rawa Mazowiecka. 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3. Zbiórka odpadów organizowana jest w Zakładzie ZGO Pukinin nr </w:t>
      </w:r>
      <w:r w:rsidR="00C12422">
        <w:rPr>
          <w:rFonts w:ascii="Arial" w:hAnsi="Arial" w:cs="Arial"/>
          <w:sz w:val="24"/>
          <w:szCs w:val="24"/>
        </w:rPr>
        <w:t xml:space="preserve">140 w dniach </w:t>
      </w:r>
      <w:r w:rsidR="000C6CCE">
        <w:rPr>
          <w:rFonts w:ascii="Arial" w:hAnsi="Arial" w:cs="Arial"/>
          <w:sz w:val="24"/>
          <w:szCs w:val="24"/>
        </w:rPr>
        <w:t>21.09.2024 r. -  22.09.2024</w:t>
      </w:r>
      <w:r w:rsidRPr="00A437E9">
        <w:rPr>
          <w:rFonts w:ascii="Arial" w:hAnsi="Arial" w:cs="Arial"/>
          <w:sz w:val="24"/>
          <w:szCs w:val="24"/>
        </w:rPr>
        <w:t xml:space="preserve"> r., sobota</w:t>
      </w:r>
      <w:r w:rsidR="000C6CCE">
        <w:rPr>
          <w:rFonts w:ascii="Arial" w:hAnsi="Arial" w:cs="Arial"/>
          <w:sz w:val="24"/>
          <w:szCs w:val="24"/>
        </w:rPr>
        <w:t xml:space="preserve"> - niedziela</w:t>
      </w:r>
      <w:r w:rsidRPr="00A437E9">
        <w:rPr>
          <w:rFonts w:ascii="Arial" w:hAnsi="Arial" w:cs="Arial"/>
          <w:sz w:val="24"/>
          <w:szCs w:val="24"/>
        </w:rPr>
        <w:t xml:space="preserve"> 7:00-15:00.</w:t>
      </w:r>
      <w:r w:rsidRPr="0032299C">
        <w:rPr>
          <w:rFonts w:ascii="Arial" w:hAnsi="Arial" w:cs="Arial"/>
          <w:sz w:val="24"/>
          <w:szCs w:val="24"/>
        </w:rPr>
        <w:t xml:space="preserve"> 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07E31">
        <w:rPr>
          <w:rFonts w:ascii="Arial" w:hAnsi="Arial" w:cs="Arial"/>
          <w:sz w:val="24"/>
          <w:szCs w:val="24"/>
        </w:rPr>
        <w:t xml:space="preserve">Zbiórka surowców wtórnych w zamian za sadzonki drzew, krzewów i kwiatów adresowana jest do mieszkańców </w:t>
      </w:r>
      <w:r w:rsidR="009F3614">
        <w:rPr>
          <w:rFonts w:ascii="Arial" w:hAnsi="Arial" w:cs="Arial"/>
          <w:sz w:val="24"/>
          <w:szCs w:val="24"/>
        </w:rPr>
        <w:t>Miasta Rawa Mazowiecka, Gminy Rawa Mazowiecka, Gminy Kowiesy oraz Gminy</w:t>
      </w:r>
      <w:r>
        <w:rPr>
          <w:rFonts w:ascii="Arial" w:hAnsi="Arial" w:cs="Arial"/>
          <w:sz w:val="24"/>
          <w:szCs w:val="24"/>
        </w:rPr>
        <w:t xml:space="preserve"> Regnów</w:t>
      </w:r>
      <w:r w:rsidR="008F3387">
        <w:rPr>
          <w:rFonts w:ascii="Arial" w:hAnsi="Arial" w:cs="Arial"/>
          <w:sz w:val="24"/>
          <w:szCs w:val="24"/>
        </w:rPr>
        <w:t>, którzy są zameldowani i uiszczają opłaty w swoich gminach.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32299C">
        <w:rPr>
          <w:rFonts w:ascii="Arial" w:hAnsi="Arial" w:cs="Arial"/>
          <w:sz w:val="24"/>
          <w:szCs w:val="24"/>
        </w:rPr>
        <w:t xml:space="preserve">Celem Regulaminu jest określenie zasad zachowania się osób </w:t>
      </w:r>
      <w:r>
        <w:rPr>
          <w:rFonts w:ascii="Arial" w:hAnsi="Arial" w:cs="Arial"/>
          <w:sz w:val="24"/>
          <w:szCs w:val="24"/>
        </w:rPr>
        <w:t>podczas trwania akcji</w:t>
      </w:r>
      <w:r w:rsidRPr="0032299C">
        <w:rPr>
          <w:rFonts w:ascii="Arial" w:hAnsi="Arial" w:cs="Arial"/>
          <w:sz w:val="24"/>
          <w:szCs w:val="24"/>
        </w:rPr>
        <w:t xml:space="preserve"> i korzystania przez nie z terenu, na którym </w:t>
      </w:r>
      <w:r>
        <w:rPr>
          <w:rFonts w:ascii="Arial" w:hAnsi="Arial" w:cs="Arial"/>
          <w:sz w:val="24"/>
          <w:szCs w:val="24"/>
        </w:rPr>
        <w:t>organizowana jest zbiórka surowców</w:t>
      </w:r>
      <w:r w:rsidRPr="0032299C">
        <w:rPr>
          <w:rFonts w:ascii="Arial" w:hAnsi="Arial" w:cs="Arial"/>
          <w:sz w:val="24"/>
          <w:szCs w:val="24"/>
        </w:rPr>
        <w:t xml:space="preserve">, a także urządzeń, znajdujących się na nim. 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ZASADY ORGANIZACYJNE I PORZĄDKOWE OBOWIĄZUJĄCE </w:t>
      </w:r>
      <w:r>
        <w:rPr>
          <w:rFonts w:ascii="Arial" w:hAnsi="Arial" w:cs="Arial"/>
          <w:sz w:val="24"/>
          <w:szCs w:val="24"/>
        </w:rPr>
        <w:t>PODCZAS AKCJI</w:t>
      </w:r>
      <w:r w:rsidRPr="0032299C">
        <w:rPr>
          <w:rFonts w:ascii="Arial" w:hAnsi="Arial" w:cs="Arial"/>
          <w:sz w:val="24"/>
          <w:szCs w:val="24"/>
        </w:rPr>
        <w:t xml:space="preserve">. 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1. Wstęp na </w:t>
      </w:r>
      <w:r>
        <w:rPr>
          <w:rFonts w:ascii="Arial" w:hAnsi="Arial" w:cs="Arial"/>
          <w:sz w:val="24"/>
          <w:szCs w:val="24"/>
        </w:rPr>
        <w:t>akcję</w:t>
      </w:r>
      <w:r w:rsidRPr="00C10CE9">
        <w:rPr>
          <w:rFonts w:ascii="Arial" w:hAnsi="Arial" w:cs="Arial"/>
          <w:sz w:val="24"/>
          <w:szCs w:val="24"/>
        </w:rPr>
        <w:t xml:space="preserve"> „Drzewko za surowce”</w:t>
      </w:r>
      <w:r w:rsidRPr="0032299C">
        <w:rPr>
          <w:rFonts w:ascii="Arial" w:hAnsi="Arial" w:cs="Arial"/>
          <w:sz w:val="24"/>
          <w:szCs w:val="24"/>
        </w:rPr>
        <w:t xml:space="preserve"> jest wolny i bezpłatny. 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2. Osoby małoletnie uczestniczą w </w:t>
      </w:r>
      <w:r>
        <w:rPr>
          <w:rFonts w:ascii="Arial" w:hAnsi="Arial" w:cs="Arial"/>
          <w:sz w:val="24"/>
          <w:szCs w:val="24"/>
        </w:rPr>
        <w:t>akcji</w:t>
      </w:r>
      <w:r w:rsidRPr="0032299C">
        <w:rPr>
          <w:rFonts w:ascii="Arial" w:hAnsi="Arial" w:cs="Arial"/>
          <w:sz w:val="24"/>
          <w:szCs w:val="24"/>
        </w:rPr>
        <w:t xml:space="preserve"> na wyłączną odpowiedzialność osób, które sprawują nad nimi pieczę. </w:t>
      </w:r>
    </w:p>
    <w:p w:rsidR="00F539EE" w:rsidRPr="000F0C67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431ECC">
        <w:rPr>
          <w:rFonts w:ascii="Arial" w:hAnsi="Arial" w:cs="Arial"/>
          <w:sz w:val="24"/>
          <w:szCs w:val="24"/>
        </w:rPr>
        <w:t xml:space="preserve">3. W ramach zbiórki przyjmuje się następujące zasady wydawania sadzonek w </w:t>
      </w:r>
      <w:r w:rsidRPr="000F0C67">
        <w:rPr>
          <w:rFonts w:ascii="Arial" w:hAnsi="Arial" w:cs="Arial"/>
          <w:sz w:val="24"/>
          <w:szCs w:val="24"/>
        </w:rPr>
        <w:t xml:space="preserve">zamian za dostarczone surowce: </w:t>
      </w:r>
    </w:p>
    <w:p w:rsidR="00DD61BC" w:rsidRPr="00DD61BC" w:rsidRDefault="00DD61BC" w:rsidP="00DD61BC">
      <w:pPr>
        <w:jc w:val="both"/>
        <w:rPr>
          <w:rFonts w:ascii="Arial" w:hAnsi="Arial" w:cs="Arial"/>
          <w:sz w:val="24"/>
          <w:szCs w:val="24"/>
        </w:rPr>
      </w:pPr>
      <w:r w:rsidRPr="00DD61B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jedna sadzonka</w:t>
      </w:r>
      <w:r w:rsidRPr="00DD61BC">
        <w:rPr>
          <w:rFonts w:ascii="Arial" w:hAnsi="Arial" w:cs="Arial"/>
          <w:sz w:val="24"/>
          <w:szCs w:val="24"/>
        </w:rPr>
        <w:t xml:space="preserve"> - za min. 10 kg surowców wtórnych (butelki pet, opakowania szklane, makulatura, puszki aluminiowe) lub</w:t>
      </w:r>
    </w:p>
    <w:p w:rsidR="00DD61BC" w:rsidRDefault="00DD61BC" w:rsidP="00DD61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jedna sadzonka</w:t>
      </w:r>
      <w:r w:rsidRPr="00DD61BC">
        <w:rPr>
          <w:rFonts w:ascii="Arial" w:hAnsi="Arial" w:cs="Arial"/>
          <w:sz w:val="24"/>
          <w:szCs w:val="24"/>
        </w:rPr>
        <w:t xml:space="preserve"> - za min. 10 kg kompletnych elektroodpadów (np. telewizor, monitor, żelazko, toster, mikser, laptop itp.) lub 1 kompletny duży sprzęt AGD/RTV (lodówka, pralka )</w:t>
      </w:r>
    </w:p>
    <w:p w:rsidR="00956A89" w:rsidRDefault="00DD61BC" w:rsidP="00DD61BC">
      <w:pPr>
        <w:jc w:val="both"/>
        <w:rPr>
          <w:rFonts w:ascii="Arial" w:hAnsi="Arial" w:cs="Arial"/>
          <w:sz w:val="24"/>
          <w:szCs w:val="24"/>
        </w:rPr>
      </w:pPr>
      <w:r w:rsidRPr="00DD61BC">
        <w:rPr>
          <w:rFonts w:ascii="Arial" w:hAnsi="Arial" w:cs="Arial"/>
          <w:sz w:val="24"/>
          <w:szCs w:val="24"/>
        </w:rPr>
        <w:t xml:space="preserve"> </w:t>
      </w:r>
      <w:r w:rsidR="00F539EE" w:rsidRPr="00D1638E">
        <w:rPr>
          <w:rFonts w:ascii="Arial" w:hAnsi="Arial" w:cs="Arial"/>
          <w:sz w:val="24"/>
          <w:szCs w:val="24"/>
        </w:rPr>
        <w:t xml:space="preserve">4. </w:t>
      </w:r>
      <w:r w:rsidR="00E40F94">
        <w:rPr>
          <w:rFonts w:ascii="Arial" w:hAnsi="Arial" w:cs="Arial"/>
          <w:sz w:val="24"/>
          <w:szCs w:val="24"/>
        </w:rPr>
        <w:t xml:space="preserve">Na </w:t>
      </w:r>
      <w:r w:rsidR="00E40F94" w:rsidRPr="00E40F94">
        <w:rPr>
          <w:rFonts w:ascii="Arial" w:hAnsi="Arial" w:cs="Arial"/>
          <w:b/>
          <w:sz w:val="24"/>
          <w:szCs w:val="24"/>
        </w:rPr>
        <w:t>jedno gospodarstwo domowe</w:t>
      </w:r>
      <w:r w:rsidR="00E40F94">
        <w:rPr>
          <w:rFonts w:ascii="Arial" w:hAnsi="Arial" w:cs="Arial"/>
          <w:sz w:val="24"/>
          <w:szCs w:val="24"/>
        </w:rPr>
        <w:t xml:space="preserve"> przysługuje </w:t>
      </w:r>
      <w:bookmarkStart w:id="0" w:name="_GoBack"/>
      <w:r w:rsidR="00E40F94" w:rsidRPr="00E40F94">
        <w:rPr>
          <w:rFonts w:ascii="Arial" w:hAnsi="Arial" w:cs="Arial"/>
          <w:b/>
          <w:sz w:val="24"/>
          <w:szCs w:val="24"/>
        </w:rPr>
        <w:t>nie więcej niż 2 sadzonki</w:t>
      </w:r>
      <w:bookmarkEnd w:id="0"/>
      <w:r w:rsidR="00E40F94">
        <w:rPr>
          <w:rFonts w:ascii="Arial" w:hAnsi="Arial" w:cs="Arial"/>
          <w:sz w:val="24"/>
          <w:szCs w:val="24"/>
        </w:rPr>
        <w:t>, przy spełnieniu co najmniej dwóch założeń z pkt 3.</w:t>
      </w:r>
    </w:p>
    <w:p w:rsidR="00F539EE" w:rsidRPr="00431ECC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431ECC">
        <w:rPr>
          <w:rFonts w:ascii="Arial" w:hAnsi="Arial" w:cs="Arial"/>
          <w:sz w:val="24"/>
          <w:szCs w:val="24"/>
        </w:rPr>
        <w:t>5. Do oddawania surowców oraz do wydawania sadzonek obowiązuje jedna kolejka.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32299C">
        <w:rPr>
          <w:rFonts w:ascii="Arial" w:hAnsi="Arial" w:cs="Arial"/>
          <w:sz w:val="24"/>
          <w:szCs w:val="24"/>
        </w:rPr>
        <w:t xml:space="preserve">. Uczestnicy </w:t>
      </w:r>
      <w:r>
        <w:rPr>
          <w:rFonts w:ascii="Arial" w:hAnsi="Arial" w:cs="Arial"/>
          <w:sz w:val="24"/>
          <w:szCs w:val="24"/>
        </w:rPr>
        <w:t>akcji</w:t>
      </w:r>
      <w:r w:rsidRPr="0032299C">
        <w:rPr>
          <w:rFonts w:ascii="Arial" w:hAnsi="Arial" w:cs="Arial"/>
          <w:sz w:val="24"/>
          <w:szCs w:val="24"/>
        </w:rPr>
        <w:t xml:space="preserve"> oraz wszystkie osoby, które znajdują się na terenie </w:t>
      </w:r>
      <w:r>
        <w:rPr>
          <w:rFonts w:ascii="Arial" w:hAnsi="Arial" w:cs="Arial"/>
          <w:sz w:val="24"/>
          <w:szCs w:val="24"/>
        </w:rPr>
        <w:t>ZGO Pukinin</w:t>
      </w:r>
      <w:r w:rsidRPr="0032299C">
        <w:rPr>
          <w:rFonts w:ascii="Arial" w:hAnsi="Arial" w:cs="Arial"/>
          <w:sz w:val="24"/>
          <w:szCs w:val="24"/>
        </w:rPr>
        <w:t xml:space="preserve"> obowiązani są zachowywać się w sposób nie zagrażający bezpieczeństwu innych osób obecnych, a w szczególności przestrzegać postanowień Regulaminu oraz stosować się do zaleceń przedstawicieli Organizatora, mających na celu zapewnienie im bezpieczeństwa i porządku. 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32299C">
        <w:rPr>
          <w:rFonts w:ascii="Arial" w:hAnsi="Arial" w:cs="Arial"/>
          <w:sz w:val="24"/>
          <w:szCs w:val="24"/>
        </w:rPr>
        <w:t xml:space="preserve">. Zakazane jest: </w:t>
      </w:r>
    </w:p>
    <w:p w:rsidR="00F539EE" w:rsidRPr="0032299C" w:rsidRDefault="00F539EE" w:rsidP="00F539EE">
      <w:pPr>
        <w:jc w:val="both"/>
        <w:rPr>
          <w:rFonts w:ascii="Arial" w:hAnsi="Arial" w:cs="Arial"/>
          <w:sz w:val="24"/>
          <w:szCs w:val="24"/>
        </w:rPr>
      </w:pPr>
      <w:r w:rsidRPr="0032299C">
        <w:rPr>
          <w:rFonts w:ascii="Arial" w:hAnsi="Arial" w:cs="Arial"/>
          <w:sz w:val="24"/>
          <w:szCs w:val="24"/>
        </w:rPr>
        <w:t xml:space="preserve">a. Niszczenie pojazdów, sprzętu i urządzeń znajdujących się na terenie </w:t>
      </w:r>
      <w:r>
        <w:rPr>
          <w:rFonts w:ascii="Arial" w:hAnsi="Arial" w:cs="Arial"/>
          <w:sz w:val="24"/>
          <w:szCs w:val="24"/>
        </w:rPr>
        <w:t>ZGO Pukinin</w:t>
      </w:r>
      <w:r w:rsidR="00C538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b. </w:t>
      </w:r>
      <w:r w:rsidRPr="0032299C">
        <w:rPr>
          <w:rFonts w:ascii="Arial" w:hAnsi="Arial" w:cs="Arial"/>
          <w:sz w:val="24"/>
          <w:szCs w:val="24"/>
        </w:rPr>
        <w:t xml:space="preserve">Jakiekolwiek działanie, a w szczególności rzucanie jakichkolwiek przedmiotów, mogących stanowić zagrożenie dla życia, zdrowia lub bezpieczeństwa osób przebywających na terenie </w:t>
      </w:r>
      <w:r>
        <w:rPr>
          <w:rFonts w:ascii="Arial" w:hAnsi="Arial" w:cs="Arial"/>
          <w:sz w:val="24"/>
          <w:szCs w:val="24"/>
        </w:rPr>
        <w:t>ZGO Pukinin.</w:t>
      </w:r>
      <w:r w:rsidRPr="0032299C">
        <w:rPr>
          <w:rFonts w:ascii="Arial" w:hAnsi="Arial" w:cs="Arial"/>
          <w:sz w:val="24"/>
          <w:szCs w:val="24"/>
        </w:rPr>
        <w:t xml:space="preserve"> 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32299C">
        <w:rPr>
          <w:rFonts w:ascii="Arial" w:hAnsi="Arial" w:cs="Arial"/>
          <w:sz w:val="24"/>
          <w:szCs w:val="24"/>
        </w:rPr>
        <w:t xml:space="preserve">. Zabrania się wnoszenia </w:t>
      </w:r>
      <w:r>
        <w:rPr>
          <w:rFonts w:ascii="Arial" w:hAnsi="Arial" w:cs="Arial"/>
          <w:sz w:val="24"/>
          <w:szCs w:val="24"/>
        </w:rPr>
        <w:t>na teren ZGO Pukinin</w:t>
      </w:r>
      <w:r w:rsidRPr="0032299C">
        <w:rPr>
          <w:rFonts w:ascii="Arial" w:hAnsi="Arial" w:cs="Arial"/>
          <w:sz w:val="24"/>
          <w:szCs w:val="24"/>
        </w:rPr>
        <w:t xml:space="preserve">: 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Napojów alkoholowych</w:t>
      </w:r>
    </w:p>
    <w:p w:rsidR="00F539EE" w:rsidRDefault="00F539EE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32299C">
        <w:rPr>
          <w:rFonts w:ascii="Arial" w:hAnsi="Arial" w:cs="Arial"/>
          <w:sz w:val="24"/>
          <w:szCs w:val="24"/>
        </w:rPr>
        <w:t xml:space="preserve">. Materiałów pożarowo niebezpiecznych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539EE" w:rsidRPr="0032299C">
        <w:rPr>
          <w:rFonts w:ascii="Arial" w:hAnsi="Arial" w:cs="Arial"/>
          <w:sz w:val="24"/>
          <w:szCs w:val="24"/>
        </w:rPr>
        <w:t xml:space="preserve">. Organizator utrwala przebieg </w:t>
      </w:r>
      <w:r w:rsidR="00F539EE">
        <w:rPr>
          <w:rFonts w:ascii="Arial" w:hAnsi="Arial" w:cs="Arial"/>
          <w:sz w:val="24"/>
          <w:szCs w:val="24"/>
        </w:rPr>
        <w:t>akcji</w:t>
      </w:r>
      <w:r w:rsidR="00F539EE" w:rsidRPr="0032299C">
        <w:rPr>
          <w:rFonts w:ascii="Arial" w:hAnsi="Arial" w:cs="Arial"/>
          <w:sz w:val="24"/>
          <w:szCs w:val="24"/>
        </w:rPr>
        <w:t xml:space="preserve"> dla celów dokumentacji oraz promocji i reklamy. Wizerunek osób przebywających na terenie </w:t>
      </w:r>
      <w:r w:rsidR="00F539EE">
        <w:rPr>
          <w:rFonts w:ascii="Arial" w:hAnsi="Arial" w:cs="Arial"/>
          <w:sz w:val="24"/>
          <w:szCs w:val="24"/>
        </w:rPr>
        <w:t>Spółki</w:t>
      </w:r>
      <w:r w:rsidR="00F539EE" w:rsidRPr="0032299C">
        <w:rPr>
          <w:rFonts w:ascii="Arial" w:hAnsi="Arial" w:cs="Arial"/>
          <w:sz w:val="24"/>
          <w:szCs w:val="24"/>
        </w:rPr>
        <w:t xml:space="preserve"> może zostać utrwalony, a następnie rozpowszechniany dla celów dokumentacyjnych, sprawozdawczych, reklamowych oraz promocyjnych. Wszystkie osoby decydując się na udział w </w:t>
      </w:r>
      <w:r w:rsidR="00F539EE">
        <w:rPr>
          <w:rFonts w:ascii="Arial" w:hAnsi="Arial" w:cs="Arial"/>
          <w:sz w:val="24"/>
          <w:szCs w:val="24"/>
        </w:rPr>
        <w:t xml:space="preserve">przedsięwzięciu </w:t>
      </w:r>
      <w:r w:rsidR="00F539EE" w:rsidRPr="0032299C">
        <w:rPr>
          <w:rFonts w:ascii="Arial" w:hAnsi="Arial" w:cs="Arial"/>
          <w:sz w:val="24"/>
          <w:szCs w:val="24"/>
        </w:rPr>
        <w:t xml:space="preserve">wyrażają jednocześnie zgodę na wykorzystanie przez Organizatora swojego wizerunku lub swoich podopiecznych w przypadku osób małoletnich w celach wskazanych w niniejszym Regulaminie.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F539EE" w:rsidRPr="0032299C">
        <w:rPr>
          <w:rFonts w:ascii="Arial" w:hAnsi="Arial" w:cs="Arial"/>
          <w:sz w:val="24"/>
          <w:szCs w:val="24"/>
        </w:rPr>
        <w:t xml:space="preserve">. Wizerunek Uczestnika </w:t>
      </w:r>
      <w:r w:rsidR="00F539EE">
        <w:rPr>
          <w:rFonts w:ascii="Arial" w:hAnsi="Arial" w:cs="Arial"/>
          <w:sz w:val="24"/>
          <w:szCs w:val="24"/>
        </w:rPr>
        <w:t>akcji</w:t>
      </w:r>
      <w:r w:rsidR="00F539EE" w:rsidRPr="0032299C">
        <w:rPr>
          <w:rFonts w:ascii="Arial" w:hAnsi="Arial" w:cs="Arial"/>
          <w:sz w:val="24"/>
          <w:szCs w:val="24"/>
        </w:rPr>
        <w:t xml:space="preserve"> nie może być użyty w formie lub publikacji obraźliwej lub naruszać w inny sposób dóbr osobistych Uczestnika.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F539EE" w:rsidRPr="0032299C">
        <w:rPr>
          <w:rFonts w:ascii="Arial" w:hAnsi="Arial" w:cs="Arial"/>
          <w:sz w:val="24"/>
          <w:szCs w:val="24"/>
        </w:rPr>
        <w:t xml:space="preserve">. Organizator jest uprawniony do utrwalania przebiegu </w:t>
      </w:r>
      <w:r w:rsidR="00F539EE">
        <w:rPr>
          <w:rFonts w:ascii="Arial" w:hAnsi="Arial" w:cs="Arial"/>
          <w:sz w:val="24"/>
          <w:szCs w:val="24"/>
        </w:rPr>
        <w:t>akcji</w:t>
      </w:r>
      <w:r w:rsidR="00F539EE" w:rsidRPr="0032299C">
        <w:rPr>
          <w:rFonts w:ascii="Arial" w:hAnsi="Arial" w:cs="Arial"/>
          <w:sz w:val="24"/>
          <w:szCs w:val="24"/>
        </w:rPr>
        <w:t xml:space="preserve">, a w szczególności zachowania osób w niej uczestniczących, za pomocą urządzeń rejestrujących obraz i dźwięk.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F539EE" w:rsidRPr="0032299C">
        <w:rPr>
          <w:rFonts w:ascii="Arial" w:hAnsi="Arial" w:cs="Arial"/>
          <w:sz w:val="24"/>
          <w:szCs w:val="24"/>
        </w:rPr>
        <w:t xml:space="preserve">. Organizator informuje, że zezwolenia nie wymaga rozpowszechnianie wizerunku osoby stanowiącej jedynie szczegół całości takiej jak zgromadzenie, krajobraz, publiczna </w:t>
      </w:r>
      <w:r w:rsidR="00AC6EBE">
        <w:rPr>
          <w:rFonts w:ascii="Arial" w:hAnsi="Arial" w:cs="Arial"/>
          <w:sz w:val="24"/>
          <w:szCs w:val="24"/>
        </w:rPr>
        <w:t>akcja</w:t>
      </w:r>
      <w:r w:rsidR="00C5388C">
        <w:rPr>
          <w:rFonts w:ascii="Arial" w:hAnsi="Arial" w:cs="Arial"/>
          <w:sz w:val="24"/>
          <w:szCs w:val="24"/>
        </w:rPr>
        <w:t>.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539EE" w:rsidRPr="0032299C">
        <w:rPr>
          <w:rFonts w:ascii="Arial" w:hAnsi="Arial" w:cs="Arial"/>
          <w:sz w:val="24"/>
          <w:szCs w:val="24"/>
        </w:rPr>
        <w:t xml:space="preserve">. </w:t>
      </w:r>
      <w:r w:rsidR="00944810" w:rsidRPr="00944810">
        <w:rPr>
          <w:rFonts w:ascii="Arial" w:hAnsi="Arial" w:cs="Arial"/>
          <w:sz w:val="24"/>
          <w:szCs w:val="24"/>
        </w:rPr>
        <w:t>Podstawa prawna: - art. 13 ust. 1 i 2 Rozporządzenia Parlamentu Europejskiego i Rady (UE) 2016/679 z dnia 27 kwietnia 2016 roku w sprawie ochrony osób fizycznych w związku z przetwarzaniem danych osobowych i w sprawie swobodnego przepływu takich danych oraz uchylenia dyrektywy 95/46/WE (RODO), - art. 6 ust. 1 lit. a RODO, tj. osoba, której dane dotyczą wyraziła zgodę na przetwarzanie swoich danych osobowych w jednym lub większej liczbie określonych celów. Zgodnie z RODO wizerunek jest uznawany za dane osobowe. - art. 11 ust. 1 ustawy z dnia 20 marca 2009 r. o bezpieczeństwie imprez masowych, - art. 81 ust. 2 pkt. 2 ustawy z dnia 4 lutego 1994 r. o prawie autorskim i prawach pokrewnych.</w:t>
      </w:r>
    </w:p>
    <w:p w:rsidR="00F539EE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="00A437E9">
        <w:rPr>
          <w:rFonts w:ascii="Arial" w:hAnsi="Arial" w:cs="Arial"/>
          <w:sz w:val="24"/>
          <w:szCs w:val="24"/>
        </w:rPr>
        <w:t>.</w:t>
      </w:r>
      <w:r w:rsidR="007F2DB8">
        <w:rPr>
          <w:rFonts w:ascii="Arial" w:hAnsi="Arial" w:cs="Arial"/>
          <w:sz w:val="24"/>
          <w:szCs w:val="24"/>
        </w:rPr>
        <w:t xml:space="preserve"> </w:t>
      </w:r>
      <w:r w:rsidR="00F539EE" w:rsidRPr="0032299C">
        <w:rPr>
          <w:rFonts w:ascii="Arial" w:hAnsi="Arial" w:cs="Arial"/>
          <w:sz w:val="24"/>
          <w:szCs w:val="24"/>
        </w:rPr>
        <w:t>W sprawach nieuregulowanych w Regulaminie stosuje się p</w:t>
      </w:r>
      <w:r w:rsidR="00F539EE">
        <w:rPr>
          <w:rFonts w:ascii="Arial" w:hAnsi="Arial" w:cs="Arial"/>
          <w:sz w:val="24"/>
          <w:szCs w:val="24"/>
        </w:rPr>
        <w:t xml:space="preserve">rzepisy obowiązującego prawa.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F539EE" w:rsidRPr="0032299C">
        <w:rPr>
          <w:rFonts w:ascii="Arial" w:hAnsi="Arial" w:cs="Arial"/>
          <w:sz w:val="24"/>
          <w:szCs w:val="24"/>
        </w:rPr>
        <w:t xml:space="preserve">. </w:t>
      </w:r>
      <w:r w:rsidR="00F539EE" w:rsidRPr="00A437E9">
        <w:rPr>
          <w:rFonts w:ascii="Arial" w:hAnsi="Arial" w:cs="Arial"/>
          <w:sz w:val="24"/>
          <w:szCs w:val="24"/>
        </w:rPr>
        <w:t xml:space="preserve">Regulamin wchodzi w życie w dniu </w:t>
      </w:r>
      <w:r w:rsidR="00AC6EBE" w:rsidRPr="00A437E9">
        <w:rPr>
          <w:rFonts w:ascii="Arial" w:hAnsi="Arial" w:cs="Arial"/>
          <w:sz w:val="24"/>
          <w:szCs w:val="24"/>
        </w:rPr>
        <w:t>rozpoczęcia akcji</w:t>
      </w:r>
      <w:r w:rsidR="00F539EE" w:rsidRPr="00A437E9">
        <w:rPr>
          <w:rFonts w:ascii="Arial" w:hAnsi="Arial" w:cs="Arial"/>
          <w:sz w:val="24"/>
          <w:szCs w:val="24"/>
        </w:rPr>
        <w:t xml:space="preserve"> tj</w:t>
      </w:r>
      <w:r w:rsidR="00DD61BC">
        <w:rPr>
          <w:rFonts w:ascii="Arial" w:hAnsi="Arial" w:cs="Arial"/>
          <w:sz w:val="24"/>
          <w:szCs w:val="24"/>
        </w:rPr>
        <w:t>. 21.09.2024</w:t>
      </w:r>
      <w:r w:rsidR="00F539EE" w:rsidRPr="00A437E9">
        <w:rPr>
          <w:rFonts w:ascii="Arial" w:hAnsi="Arial" w:cs="Arial"/>
          <w:sz w:val="24"/>
          <w:szCs w:val="24"/>
        </w:rPr>
        <w:t xml:space="preserve"> r.</w:t>
      </w:r>
      <w:r w:rsidR="00F539EE" w:rsidRPr="0032299C">
        <w:rPr>
          <w:rFonts w:ascii="Arial" w:hAnsi="Arial" w:cs="Arial"/>
          <w:sz w:val="24"/>
          <w:szCs w:val="24"/>
        </w:rPr>
        <w:t xml:space="preserve"> </w:t>
      </w:r>
    </w:p>
    <w:p w:rsidR="00F539EE" w:rsidRPr="0032299C" w:rsidRDefault="006916BF" w:rsidP="00F539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F539EE" w:rsidRPr="0032299C">
        <w:rPr>
          <w:rFonts w:ascii="Arial" w:hAnsi="Arial" w:cs="Arial"/>
          <w:sz w:val="24"/>
          <w:szCs w:val="24"/>
        </w:rPr>
        <w:t>Regulamin dostępny jest na stronie www.</w:t>
      </w:r>
      <w:r w:rsidR="00F539EE">
        <w:rPr>
          <w:rFonts w:ascii="Arial" w:hAnsi="Arial" w:cs="Arial"/>
          <w:sz w:val="24"/>
          <w:szCs w:val="24"/>
        </w:rPr>
        <w:t>zgoaquarium</w:t>
      </w:r>
      <w:r w:rsidR="00F539EE" w:rsidRPr="0032299C">
        <w:rPr>
          <w:rFonts w:ascii="Arial" w:hAnsi="Arial" w:cs="Arial"/>
          <w:sz w:val="24"/>
          <w:szCs w:val="24"/>
        </w:rPr>
        <w:t xml:space="preserve">.pl, w siedzibie Organizatora oraz na terenie </w:t>
      </w:r>
      <w:r w:rsidR="00F539EE">
        <w:rPr>
          <w:rFonts w:ascii="Arial" w:hAnsi="Arial" w:cs="Arial"/>
          <w:sz w:val="24"/>
          <w:szCs w:val="24"/>
        </w:rPr>
        <w:t>ZGO Pukinin Nr. 140</w:t>
      </w:r>
      <w:r w:rsidR="00F539EE" w:rsidRPr="0032299C">
        <w:rPr>
          <w:rFonts w:ascii="Arial" w:hAnsi="Arial" w:cs="Arial"/>
          <w:sz w:val="24"/>
          <w:szCs w:val="24"/>
        </w:rPr>
        <w:t>.</w:t>
      </w:r>
    </w:p>
    <w:p w:rsidR="00491CDE" w:rsidRDefault="00491CDE"/>
    <w:sectPr w:rsidR="00491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EE"/>
    <w:rsid w:val="000C6CCE"/>
    <w:rsid w:val="000F0C67"/>
    <w:rsid w:val="00491CDE"/>
    <w:rsid w:val="006916BF"/>
    <w:rsid w:val="00713614"/>
    <w:rsid w:val="00726520"/>
    <w:rsid w:val="007479C3"/>
    <w:rsid w:val="007749D7"/>
    <w:rsid w:val="007F2DB8"/>
    <w:rsid w:val="008F3387"/>
    <w:rsid w:val="00944810"/>
    <w:rsid w:val="009460E7"/>
    <w:rsid w:val="00955B00"/>
    <w:rsid w:val="00956A89"/>
    <w:rsid w:val="009F3614"/>
    <w:rsid w:val="00A437E9"/>
    <w:rsid w:val="00AC6EBE"/>
    <w:rsid w:val="00C12422"/>
    <w:rsid w:val="00C26A48"/>
    <w:rsid w:val="00C5388C"/>
    <w:rsid w:val="00CB11E0"/>
    <w:rsid w:val="00D1638E"/>
    <w:rsid w:val="00DD61BC"/>
    <w:rsid w:val="00E23F7B"/>
    <w:rsid w:val="00E40F94"/>
    <w:rsid w:val="00EE3D4B"/>
    <w:rsid w:val="00EF28A9"/>
    <w:rsid w:val="00F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Mateusz Ostalski</cp:lastModifiedBy>
  <cp:revision>2</cp:revision>
  <cp:lastPrinted>2024-08-21T08:57:00Z</cp:lastPrinted>
  <dcterms:created xsi:type="dcterms:W3CDTF">2024-08-21T10:18:00Z</dcterms:created>
  <dcterms:modified xsi:type="dcterms:W3CDTF">2024-08-21T10:18:00Z</dcterms:modified>
</cp:coreProperties>
</file>